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32" w:rsidRDefault="003E7932" w:rsidP="003E793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E7932" w:rsidRDefault="003E7932" w:rsidP="003E7932">
      <w:pPr>
        <w:ind w:firstLine="720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46. став 1</w:t>
      </w:r>
      <w:r>
        <w:rPr>
          <w:rFonts w:ascii="Tahoma" w:hAnsi="Tahoma" w:cs="Tahoma"/>
          <w:sz w:val="20"/>
          <w:szCs w:val="20"/>
          <w:lang/>
        </w:rPr>
        <w:t xml:space="preserve">, </w:t>
      </w:r>
      <w:r>
        <w:rPr>
          <w:rFonts w:ascii="Tahoma" w:hAnsi="Tahoma" w:cs="Tahoma"/>
          <w:sz w:val="20"/>
          <w:szCs w:val="20"/>
          <w:lang w:val="sr-Cyrl-CS"/>
        </w:rPr>
        <w:t>члана 4</w:t>
      </w:r>
      <w:r>
        <w:rPr>
          <w:rFonts w:ascii="Tahoma" w:hAnsi="Tahoma" w:cs="Tahoma"/>
          <w:sz w:val="20"/>
          <w:szCs w:val="20"/>
          <w:lang/>
        </w:rPr>
        <w:t>8</w:t>
      </w:r>
      <w:r>
        <w:rPr>
          <w:rFonts w:ascii="Tahoma" w:hAnsi="Tahoma" w:cs="Tahoma"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  <w:lang/>
        </w:rPr>
        <w:t xml:space="preserve"> ст. 2, и члана 49. ст. 1. тач. 4. и 5.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0"/>
          <w:szCs w:val="20"/>
          <w:lang/>
        </w:rPr>
        <w:t xml:space="preserve"> 21.07.</w:t>
      </w:r>
      <w:r>
        <w:rPr>
          <w:rFonts w:ascii="Tahoma" w:hAnsi="Tahoma" w:cs="Tahoma"/>
          <w:sz w:val="20"/>
          <w:szCs w:val="20"/>
          <w:lang w:val="sr-Cyrl-CS"/>
        </w:rPr>
        <w:t>2016.године, донела је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</w:t>
      </w:r>
      <w:r>
        <w:rPr>
          <w:rFonts w:ascii="Tahoma" w:hAnsi="Tahoma" w:cs="Tahoma"/>
          <w:b/>
          <w:sz w:val="20"/>
          <w:szCs w:val="20"/>
          <w:lang/>
        </w:rPr>
        <w:t>РАЗРЕШЕЊУ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ДИРЕКТОРА ЈАВНОГ ПРЕДУЗЕЋА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>„</w:t>
      </w:r>
      <w:r>
        <w:rPr>
          <w:rFonts w:ascii="Tahoma" w:hAnsi="Tahoma" w:cs="Tahoma"/>
          <w:b/>
          <w:sz w:val="20"/>
          <w:szCs w:val="20"/>
          <w:lang w:val="sr-Cyrl-CS"/>
        </w:rPr>
        <w:t>ЗАВОД ЗА УРБАНИЗАМ</w:t>
      </w:r>
      <w:r>
        <w:rPr>
          <w:rFonts w:ascii="Tahoma" w:hAnsi="Tahoma" w:cs="Tahoma"/>
          <w:b/>
          <w:sz w:val="20"/>
          <w:szCs w:val="20"/>
          <w:lang/>
        </w:rPr>
        <w:t>“ ВРАЊЕ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ab/>
      </w:r>
      <w:proofErr w:type="spellStart"/>
      <w:r>
        <w:rPr>
          <w:rFonts w:ascii="Tahoma" w:hAnsi="Tahoma" w:cs="Tahoma"/>
          <w:sz w:val="20"/>
          <w:szCs w:val="20"/>
          <w:lang w:val="en-US"/>
        </w:rPr>
        <w:t>Разрешава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се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Драган</w:t>
      </w:r>
      <w:proofErr w:type="spellEnd"/>
      <w:r>
        <w:rPr>
          <w:rFonts w:ascii="Tahoma" w:hAnsi="Tahoma" w:cs="Tahoma"/>
          <w:sz w:val="20"/>
          <w:szCs w:val="20"/>
          <w:lang w:val="sr-Cyrl-CS"/>
        </w:rPr>
        <w:t xml:space="preserve"> Величковић, дипл.инж.архитектуре из Врања</w:t>
      </w:r>
      <w:r>
        <w:rPr>
          <w:rFonts w:ascii="Tahoma" w:hAnsi="Tahoma" w:cs="Tahoma"/>
          <w:sz w:val="20"/>
          <w:szCs w:val="20"/>
          <w:lang w:val="en-US"/>
        </w:rPr>
        <w:t>,</w:t>
      </w:r>
      <w:r>
        <w:rPr>
          <w:rFonts w:ascii="Tahoma" w:hAnsi="Tahoma" w:cs="Tahoma"/>
          <w:sz w:val="20"/>
          <w:szCs w:val="20"/>
          <w:lang w:val="sr-Cyrl-CS"/>
        </w:rPr>
        <w:t xml:space="preserve"> фунције директора Јавног предузећа „Завод за урбанизам</w:t>
      </w:r>
      <w:proofErr w:type="gramStart"/>
      <w:r>
        <w:rPr>
          <w:rFonts w:ascii="Tahoma" w:hAnsi="Tahoma" w:cs="Tahoma"/>
          <w:sz w:val="20"/>
          <w:szCs w:val="20"/>
          <w:lang w:val="sr-Cyrl-CS"/>
        </w:rPr>
        <w:t>“ Врање</w:t>
      </w:r>
      <w:proofErr w:type="gramEnd"/>
      <w:r>
        <w:rPr>
          <w:rFonts w:ascii="Tahoma" w:hAnsi="Tahoma" w:cs="Tahoma"/>
          <w:sz w:val="20"/>
          <w:szCs w:val="20"/>
          <w:lang w:val="sr-Cyrl-CS"/>
        </w:rPr>
        <w:t>,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пре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истека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времена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на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које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је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именован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.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Ступањем на снагу овог Решења престаје да важи Решење о именовању директора </w:t>
      </w:r>
      <w:r>
        <w:rPr>
          <w:rFonts w:ascii="Tahoma" w:hAnsi="Tahoma" w:cs="Tahoma"/>
          <w:sz w:val="20"/>
          <w:szCs w:val="20"/>
          <w:lang/>
        </w:rPr>
        <w:t>Ј</w:t>
      </w:r>
      <w:r>
        <w:rPr>
          <w:rFonts w:ascii="Tahoma" w:hAnsi="Tahoma" w:cs="Tahoma"/>
          <w:sz w:val="20"/>
          <w:szCs w:val="20"/>
          <w:lang w:val="sr-Cyrl-CS"/>
        </w:rPr>
        <w:t>авног предузећа „</w:t>
      </w:r>
      <w:r>
        <w:rPr>
          <w:rFonts w:ascii="Tahoma" w:hAnsi="Tahoma" w:cs="Tahoma"/>
          <w:sz w:val="20"/>
          <w:szCs w:val="20"/>
          <w:lang/>
        </w:rPr>
        <w:t>Завод за урбанизам“ Врање, број: 02-22</w:t>
      </w:r>
      <w:r>
        <w:rPr>
          <w:rFonts w:ascii="Tahoma" w:hAnsi="Tahoma" w:cs="Tahoma"/>
          <w:sz w:val="20"/>
          <w:szCs w:val="20"/>
          <w:lang w:val="sr-Cyrl-CS"/>
        </w:rPr>
        <w:t>5</w:t>
      </w:r>
      <w:r>
        <w:rPr>
          <w:rFonts w:ascii="Tahoma" w:hAnsi="Tahoma" w:cs="Tahoma"/>
          <w:sz w:val="20"/>
          <w:szCs w:val="20"/>
          <w:lang/>
        </w:rPr>
        <w:t>/2014-13 од 22.09.2014.године („Службени гласник града Врања“, број 21/14).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III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коначно је.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IV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3E7932" w:rsidRDefault="003E7932" w:rsidP="003E7932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0"/>
          <w:szCs w:val="20"/>
          <w:lang/>
        </w:rPr>
        <w:t>Р</w:t>
      </w:r>
      <w:r>
        <w:rPr>
          <w:rFonts w:ascii="Tahoma" w:hAnsi="Tahoma" w:cs="Tahoma"/>
          <w:sz w:val="20"/>
          <w:szCs w:val="20"/>
          <w:lang w:val="sr-Cyrl-CS"/>
        </w:rPr>
        <w:t>ешења садржан је у одредбама члана члана 46. став 1</w:t>
      </w:r>
      <w:r>
        <w:rPr>
          <w:rFonts w:ascii="Tahoma" w:hAnsi="Tahoma" w:cs="Tahoma"/>
          <w:sz w:val="20"/>
          <w:szCs w:val="20"/>
          <w:lang/>
        </w:rPr>
        <w:t xml:space="preserve">, </w:t>
      </w:r>
      <w:r>
        <w:rPr>
          <w:rFonts w:ascii="Tahoma" w:hAnsi="Tahoma" w:cs="Tahoma"/>
          <w:sz w:val="20"/>
          <w:szCs w:val="20"/>
          <w:lang w:val="sr-Cyrl-CS"/>
        </w:rPr>
        <w:t>члана 4</w:t>
      </w:r>
      <w:r>
        <w:rPr>
          <w:rFonts w:ascii="Tahoma" w:hAnsi="Tahoma" w:cs="Tahoma"/>
          <w:sz w:val="20"/>
          <w:szCs w:val="20"/>
          <w:lang/>
        </w:rPr>
        <w:t>8</w:t>
      </w:r>
      <w:r>
        <w:rPr>
          <w:rFonts w:ascii="Tahoma" w:hAnsi="Tahoma" w:cs="Tahoma"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  <w:lang/>
        </w:rPr>
        <w:t xml:space="preserve"> ст. 2, и члана 49. ст. 1. тач. 4. и 5.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</w:t>
      </w:r>
      <w:r>
        <w:rPr>
          <w:rFonts w:ascii="Tahoma" w:hAnsi="Tahoma" w:cs="Tahoma"/>
          <w:sz w:val="20"/>
          <w:szCs w:val="20"/>
          <w:lang/>
        </w:rPr>
        <w:t>. Тим одредбама прописано је да директора јавног предузећа разрешава скупштина општине, односно Скупштина Града. Мандат директора престаје пре истека времена на које је именован подношењем оставке и разрешењем. Предлог за разрешење директора јавног предузећа чији је оснивач јединица локалне самоуправе подноси надлежан орган јединице локалне самоуправе. Директор се разрешава пре истека времена на које је именован у законом прописаним случајевима.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/>
        </w:rPr>
        <w:tab/>
        <w:t xml:space="preserve">Поступајући у складу са прописаном процедуром, Комисија за мандатно-имунитетска и административна питања и избор и именовање Скупштине Града Врања, као овлашћени предлагач аката за именовање и разрешење директора чији је оснивач Град, у складу са одредбом чл. 51. ст. 1. тач. 2. Пословника Скупштине града Врања („Службени гласник града Врања“, број 25/12), утврдила је предлог да се Драган </w:t>
      </w:r>
      <w:r>
        <w:rPr>
          <w:rFonts w:ascii="Tahoma" w:hAnsi="Tahoma" w:cs="Tahoma"/>
          <w:sz w:val="20"/>
          <w:szCs w:val="20"/>
          <w:lang w:val="sr-Cyrl-CS"/>
        </w:rPr>
        <w:t>Величковић</w:t>
      </w:r>
      <w:r>
        <w:rPr>
          <w:rFonts w:ascii="Tahoma" w:hAnsi="Tahoma" w:cs="Tahoma"/>
          <w:sz w:val="20"/>
          <w:szCs w:val="20"/>
          <w:lang/>
        </w:rPr>
        <w:t>, дипл.</w:t>
      </w:r>
      <w:r>
        <w:rPr>
          <w:rFonts w:ascii="Tahoma" w:hAnsi="Tahoma" w:cs="Tahoma"/>
          <w:sz w:val="20"/>
          <w:szCs w:val="20"/>
          <w:lang w:val="sr-Cyrl-CS"/>
        </w:rPr>
        <w:t>инж.архитектуре</w:t>
      </w:r>
      <w:r>
        <w:rPr>
          <w:rFonts w:ascii="Tahoma" w:hAnsi="Tahoma" w:cs="Tahoma"/>
          <w:sz w:val="20"/>
          <w:szCs w:val="20"/>
          <w:lang/>
        </w:rPr>
        <w:t xml:space="preserve"> из Врања, разреши дужности директора Јавног предузећа „</w:t>
      </w:r>
      <w:r>
        <w:rPr>
          <w:rFonts w:ascii="Tahoma" w:hAnsi="Tahoma" w:cs="Tahoma"/>
          <w:sz w:val="20"/>
          <w:szCs w:val="20"/>
          <w:lang w:val="sr-Cyrl-CS"/>
        </w:rPr>
        <w:t>Завод за урбанизам</w:t>
      </w:r>
      <w:r>
        <w:rPr>
          <w:rFonts w:ascii="Tahoma" w:hAnsi="Tahoma" w:cs="Tahoma"/>
          <w:sz w:val="20"/>
          <w:szCs w:val="20"/>
          <w:lang/>
        </w:rPr>
        <w:t>“ Врање. У</w:t>
      </w:r>
      <w:r>
        <w:rPr>
          <w:rFonts w:ascii="Tahoma" w:hAnsi="Tahoma" w:cs="Tahoma"/>
          <w:sz w:val="20"/>
          <w:szCs w:val="20"/>
          <w:lang w:val="sr-Cyrl-CS"/>
        </w:rPr>
        <w:t xml:space="preserve"> прилог основаности предлога за разрешење директора  говори чињеница да  Извештај о раду са финансијским извештајем пословања</w:t>
      </w:r>
      <w:r>
        <w:rPr>
          <w:rFonts w:ascii="Tahoma" w:hAnsi="Tahoma" w:cs="Tahoma"/>
          <w:sz w:val="20"/>
          <w:szCs w:val="20"/>
          <w:lang/>
        </w:rPr>
        <w:t xml:space="preserve"> Јавног предузећа</w:t>
      </w:r>
      <w:r>
        <w:rPr>
          <w:rFonts w:ascii="Tahoma" w:hAnsi="Tahoma" w:cs="Tahoma"/>
          <w:sz w:val="20"/>
          <w:szCs w:val="20"/>
          <w:lang w:val="sr-Cyrl-CS"/>
        </w:rPr>
        <w:t xml:space="preserve"> за претходну календарску годину није пр</w:t>
      </w:r>
      <w:r>
        <w:rPr>
          <w:rFonts w:ascii="Tahoma" w:hAnsi="Tahoma" w:cs="Tahoma"/>
          <w:sz w:val="20"/>
          <w:szCs w:val="20"/>
          <w:lang/>
        </w:rPr>
        <w:t>ихватљив према изнетим разлозима стручних скупштинских радних тела, базираним на мишљењу овлашћеног ревизора,</w:t>
      </w:r>
      <w:r>
        <w:rPr>
          <w:rFonts w:ascii="Tahoma" w:hAnsi="Tahoma" w:cs="Tahoma"/>
          <w:sz w:val="20"/>
          <w:szCs w:val="20"/>
          <w:lang w:val="sr-Cyrl-CS"/>
        </w:rPr>
        <w:t xml:space="preserve"> те самим тим не садржи релевантне податке на бази којих би се сагледало и одлучило о реалном стању рада и финансијског пословања </w:t>
      </w:r>
      <w:r>
        <w:rPr>
          <w:rFonts w:ascii="Tahoma" w:hAnsi="Tahoma" w:cs="Tahoma"/>
          <w:sz w:val="20"/>
          <w:szCs w:val="20"/>
          <w:lang/>
        </w:rPr>
        <w:t>Јавног предузећа</w:t>
      </w:r>
      <w:r>
        <w:rPr>
          <w:rFonts w:ascii="Tahoma" w:hAnsi="Tahoma" w:cs="Tahoma"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  <w:lang/>
        </w:rPr>
        <w:t xml:space="preserve"> На поменути начин, директор није одговорио законом утврђеној одговорности за пуну законитост рада Јавног предузећа, реализацију програмских активности и финансијско пословање Јавног предузећа. Наиме, утврђена неправилност, односно негативан извештај  овлашћеног ревизора, у пуној мери </w:t>
      </w:r>
      <w:r>
        <w:rPr>
          <w:rFonts w:ascii="Tahoma" w:hAnsi="Tahoma" w:cs="Tahoma"/>
          <w:sz w:val="20"/>
          <w:szCs w:val="20"/>
          <w:lang/>
        </w:rPr>
        <w:lastRenderedPageBreak/>
        <w:t xml:space="preserve">потврђује законом прописан основ за разрешење, јер је таквим деловањем директора  могла настати сметња у раду и штета Јавног предузећа. </w:t>
      </w:r>
    </w:p>
    <w:p w:rsidR="003E7932" w:rsidRDefault="003E7932" w:rsidP="003E7932">
      <w:pPr>
        <w:spacing w:after="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en-US"/>
        </w:rPr>
        <w:t>T</w:t>
      </w:r>
      <w:r>
        <w:rPr>
          <w:rFonts w:ascii="Tahoma" w:hAnsi="Tahoma" w:cs="Tahoma"/>
          <w:sz w:val="20"/>
          <w:szCs w:val="20"/>
          <w:lang w:val="sr-Cyrl-CS"/>
        </w:rPr>
        <w:t>акође, Комисија је оценила да је кадровска промена у овом јавном предузећу потребна и из разлога боље сарадње са градским службама надлежним за послове планирања и изградње и другим релевантим субјектима у овој области, имајући у виду да је приоритет развоја града и урбанизација града, чији квалитет захтева координацију и сарадњу свих субјеката из области планирања и изградње.</w:t>
      </w:r>
    </w:p>
    <w:p w:rsidR="003E7932" w:rsidRDefault="003E7932" w:rsidP="003E7932">
      <w:pPr>
        <w:spacing w:after="0"/>
        <w:ind w:firstLine="720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>На основу напред утврђеног чињеничног стања, а посебно  према званичном извештају овлашћеног ревизора, Комисија за мадатно-имунитетска и административна питања и избор и именовање оцењује да је достављање предлога за разрешење директору ради изјашњавања о разлозима из предлога беспредметно, те је утврдила је предлог акта за разрешење актуелног директора овог Јавног предузећа.</w:t>
      </w:r>
    </w:p>
    <w:p w:rsidR="003E7932" w:rsidRDefault="003E7932" w:rsidP="003E7932">
      <w:pPr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/>
        </w:rPr>
        <w:t>Према предлогу Комисије за мадатно-имунитетска и административна питања и избор и именовање и у складу са утврђеним неправилностима и изнетим резервама овлашћеног ревизора у вези са завршним рачуном буџета града Врања, а који се односи и на јавна предузећа, због којих није ни усвојен Извештај о раду са Финансијским извештајем овог Јавног предузећа за претходну годину, Скупштина Града  одлучила је као у диспозитиву овог Решења.</w:t>
      </w:r>
    </w:p>
    <w:p w:rsidR="003E7932" w:rsidRDefault="003E7932" w:rsidP="003E7932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3E7932" w:rsidRDefault="003E7932" w:rsidP="003E7932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3E7932" w:rsidRDefault="003E7932" w:rsidP="003E7932">
      <w:pPr>
        <w:spacing w:after="0"/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02-136/2016-13.</w:t>
      </w:r>
    </w:p>
    <w:p w:rsidR="003E7932" w:rsidRDefault="003E7932" w:rsidP="003E7932">
      <w:pPr>
        <w:spacing w:after="0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</w:t>
      </w:r>
    </w:p>
    <w:p w:rsidR="003E7932" w:rsidRDefault="003E7932" w:rsidP="003E7932">
      <w:pPr>
        <w:spacing w:after="0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3E7932" w:rsidRDefault="003E7932" w:rsidP="003E7932">
      <w:pPr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 w:rsidR="00072DBE">
        <w:rPr>
          <w:rFonts w:ascii="Tahoma" w:hAnsi="Tahoma" w:cs="Tahoma"/>
          <w:b/>
          <w:sz w:val="20"/>
          <w:szCs w:val="20"/>
          <w:lang w:val="sr-Cyrl-CS"/>
        </w:rPr>
        <w:t xml:space="preserve">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</w:t>
      </w:r>
      <w:r w:rsidR="00072DBE">
        <w:rPr>
          <w:rFonts w:ascii="Tahoma" w:hAnsi="Tahoma" w:cs="Tahoma"/>
          <w:b/>
          <w:sz w:val="20"/>
          <w:szCs w:val="20"/>
          <w:lang w:val="sr-Cyrl-CS"/>
        </w:rPr>
        <w:t>ричковић, спец.двм</w:t>
      </w:r>
    </w:p>
    <w:p w:rsidR="003E7932" w:rsidRDefault="003E7932" w:rsidP="003E7932">
      <w:pPr>
        <w:rPr>
          <w:rFonts w:ascii="Tahoma" w:hAnsi="Tahoma" w:cs="Tahoma"/>
          <w:b/>
          <w:sz w:val="20"/>
          <w:szCs w:val="20"/>
          <w:lang/>
        </w:rPr>
      </w:pPr>
    </w:p>
    <w:p w:rsidR="003E7932" w:rsidRDefault="003E7932" w:rsidP="003E7932">
      <w:pPr>
        <w:rPr>
          <w:rFonts w:ascii="Tahoma" w:hAnsi="Tahoma" w:cs="Tahoma"/>
          <w:b/>
          <w:sz w:val="20"/>
          <w:szCs w:val="20"/>
          <w:lang/>
        </w:rPr>
      </w:pPr>
    </w:p>
    <w:p w:rsidR="00762C5E" w:rsidRPr="00072DBE" w:rsidRDefault="00762C5E">
      <w:pPr>
        <w:rPr>
          <w:lang/>
        </w:rPr>
      </w:pPr>
    </w:p>
    <w:sectPr w:rsidR="00762C5E" w:rsidRPr="00072DB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E7932"/>
    <w:rsid w:val="00072DBE"/>
    <w:rsid w:val="0029298C"/>
    <w:rsid w:val="003E7932"/>
    <w:rsid w:val="00762C5E"/>
    <w:rsid w:val="00A02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932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2016-09-19T12:26:00Z</dcterms:created>
  <dcterms:modified xsi:type="dcterms:W3CDTF">2016-09-19T12:27:00Z</dcterms:modified>
</cp:coreProperties>
</file>